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5B5CA2" w14:textId="77777777" w:rsidR="00106DAB" w:rsidRDefault="002D319D" w:rsidP="00360B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2B302D94" wp14:editId="7E77AFD5">
            <wp:extent cx="6248400" cy="84124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35" t="7283" r="7459" b="312"/>
                    <a:stretch/>
                  </pic:blipFill>
                  <pic:spPr bwMode="auto">
                    <a:xfrm>
                      <a:off x="0" y="0"/>
                      <a:ext cx="6248400" cy="841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FD83B3" w14:textId="77777777" w:rsidR="00106DAB" w:rsidRDefault="00106DAB" w:rsidP="00360B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/>
        </w:rPr>
      </w:pPr>
    </w:p>
    <w:p w14:paraId="1CB2437F" w14:textId="77777777" w:rsidR="00106DAB" w:rsidRDefault="00106DAB" w:rsidP="00360B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/>
        </w:rPr>
      </w:pPr>
    </w:p>
    <w:p w14:paraId="7DD40DF7" w14:textId="77777777" w:rsidR="00106DAB" w:rsidRDefault="00106DAB" w:rsidP="00360B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/>
        </w:rPr>
      </w:pPr>
    </w:p>
    <w:p w14:paraId="4B28AABA" w14:textId="77777777" w:rsidR="00106DAB" w:rsidRDefault="00106DAB" w:rsidP="00360B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/>
        </w:rPr>
      </w:pPr>
    </w:p>
    <w:p w14:paraId="6D208325" w14:textId="77777777" w:rsidR="00360B60" w:rsidRPr="00360B60" w:rsidRDefault="00360B60" w:rsidP="00360B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/>
        </w:rPr>
        <w:lastRenderedPageBreak/>
        <w:t>Пояснительная записка</w:t>
      </w:r>
    </w:p>
    <w:p w14:paraId="135407E6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Адаптированная основная общеобразовательная программа по математике для слабовидящих обучающихся 7 - 9 классов составлена на основе следующих документов:</w:t>
      </w:r>
    </w:p>
    <w:p w14:paraId="19BFB3EF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- Программа для общеобразовательных школ, гимназий, лицеев. Сборник «Программы для общеобразовательных школ, гимназий, лицеев. Математика. 5 – 11 классы» / Сост. Г.М. Кузнецова, Н.Г. Миндюк. – М. Дрофа, 2011г;</w:t>
      </w:r>
    </w:p>
    <w:p w14:paraId="6A66A632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- Положение о специальном (коррекционном) общеобразовательном учреждении для обучающихся, воспитанников с ограниченными возможностями здоровья;</w:t>
      </w:r>
    </w:p>
    <w:p w14:paraId="7F02CC37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- Базисный учебный план специальных (коррекционных) образовательных учреждений III-IVвидов.</w:t>
      </w:r>
    </w:p>
    <w:p w14:paraId="29614415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- Учебный план ГБОУ</w:t>
      </w: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 xml:space="preserve"> «</w:t>
      </w:r>
      <w:r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Вольненская школа Волновахского муниципального округа</w:t>
      </w: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»</w:t>
      </w:r>
    </w:p>
    <w:p w14:paraId="137D94E6" w14:textId="77777777" w:rsidR="00360B60" w:rsidRPr="00360B60" w:rsidRDefault="00360B60" w:rsidP="00360B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/>
        </w:rPr>
        <w:t>Общая характеристика учебного предмета</w:t>
      </w:r>
    </w:p>
    <w:p w14:paraId="53C60908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Математика решает одну из важных специфических задач – преодоление недостатков познавательной деятельности учащихся и их личностных качеств. Актуальность изучения предмета математики для слабовидящих и слепых обучающихся состоит в том, что без базовой математической подготовки невозможно достичь высокого уровня образования, так как всё больше специальностей связано с непосредственным применением математики. Для жизни в современном обществе важным является формирование математического стиля мышления, проявляющегося в определённых умственных навыках.</w:t>
      </w:r>
    </w:p>
    <w:p w14:paraId="6F554AB3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Математика как учебный предмет содержит необходимые предпосылки для развития познавательных способностей учащихся, коррекции интеллектуальной деятельности и эмоционально-волевой сферы. Формируя у учащихся с нарушениями зрения на наглядной и наглядно-действенной основе первые представления о числе, величине, фигуре, учитель ставит и решает в процессе обучения математике задачи развития наглядно-действенного, наглядно-образного, а затем и абстрактного мышления этих учащихся. Овладение умениями счета, устных и письменных вычислений, измерений, решение арифметических задач, ориентация во времени и пространстве, распознавание геометрических фигур, позволят учащимся более успешно решать жизненно-практические задачи. Курс математики должен дать ученикам такие знания и практические умения, которые помогут лучше распознать в явлениях окружающей жизни математические факты, применять математические знания к решению конкретных практических задач, которые повседневно ставит жизнь.</w:t>
      </w:r>
    </w:p>
    <w:p w14:paraId="361FAA37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Математическое образование в основной школе складывается из следующих содержательных компонентов (точные названия блоков): арифметика; алгебра; геометрия; элементы комбинаторики, теории вероятностей, статистики и логики . В своей совокупности они отражают богатый опыт обучения математике в нашей стране, учитывают современные тенденции отечественной и зарубежной школы и позволяют реализовать поставленные перед школьным образованием цели на информационно емком и практически значимом материале. Эти содержательные компоненты, развиваясь на протяжении всех лет обучения, естественным образом переплетаются и взаимодействуют в учебных курсах.</w:t>
      </w:r>
    </w:p>
    <w:p w14:paraId="77D1DD1D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Арифметика призвана способствовать приобретению практических навыков, необходимых для повседневной жизни. Она служит базой для всего дальнейшего изучения математики, способствует логическому развитию и формированию умения пользоваться алгоритмами.</w:t>
      </w:r>
    </w:p>
    <w:p w14:paraId="491C9945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Алгебра. Изучение алгебры нацелено на формирование математического аппарата для решения задач из математики, смежных предметов, окружающей реальности. Язык алгебры подчеркивает значение математики как языка для построения математических моделей, процессов и явлений реального мира (одной из основных задач изучения алгебры является развитие алгоритмического мышления, необходимого, в частности, для освоения курса информатики; овладение навыками дедуктивных рассуждений. Преобразование символических форм вносит свой специфический вклад в развитие воображения, способностей к математическому творчеству. Другой важной задачей изучения алгебры является получение школьниками конкретных знаний о функциях как важнейшей математической модели для описания и исследования разнообразных процессов (равномерных, равноускоренных, экспоненциальных, периодических и др.), для формирования у обучающихся представлений о роли математики в развитии цивилизации и культуры.</w:t>
      </w:r>
    </w:p>
    <w:p w14:paraId="6930D018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lastRenderedPageBreak/>
        <w:t>Геометрия — один из важнейших компонентов математического образования, необходимый для приобретения конкретных знаний о пространстве и практически значимых умений, формирования языка описания объектов окружающего мира, для развития пространственного воображения и интуиции, математической культуры, для эстетического воспитания обучающихся. Изучение геометрии вносит вклад в развитие логического мышления, в формирование понятия доказательства.</w:t>
      </w:r>
    </w:p>
    <w:p w14:paraId="10AC155E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Элементы логики, комбинаторики, статистики и теории вероятностей становятся обязательным компонентом школьного образования, усиливающим его прикладное и практическое значение. Этот материал необходим, прежде всего, для формирования функциональной грамотности – умений воспринимать и анализировать информацию, представленную в различных формах, понимать вероятностный характер многих реальных зависимостей, производить простейшие вероятностные расчёты. Изучение основ комбинаторики позволит учащемуся осуществлять рассмотрение случаев, перебор и подсчёт числа вариантов, в том числе в простейших прикладных задачах.</w:t>
      </w:r>
    </w:p>
    <w:p w14:paraId="34BC7929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При изучении статистики и теории вероятностей обогащаются представления о современной картине мира и методах его исследования, формируется понимание роли статистики как источника социально значимой информации и закладываются основы вероятностного мышления.</w:t>
      </w:r>
    </w:p>
    <w:p w14:paraId="3D80F4B5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Таким образом, в ходе освоения содержания курса учащиеся получают возможность:</w:t>
      </w:r>
    </w:p>
    <w:p w14:paraId="1738A34A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развить представление о числе и роли вычислений в человеческой практике; сформировать практические навыки выполнения устных, письменных, инструментальных вычислений, развить вычислительную культуру;</w:t>
      </w:r>
    </w:p>
    <w:p w14:paraId="72DD180F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овладеть символическим языком алгебры, выработать формально-оперативные алгебраические умения и научиться применять их к решению математических и нематематических задач;</w:t>
      </w:r>
    </w:p>
    <w:p w14:paraId="26F0F0E9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изучить свойства и графики элементарных функций, научиться использовать функционально-графические представления для описания и анализа реальных зависимостей;</w:t>
      </w:r>
    </w:p>
    <w:p w14:paraId="0456DF0F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развить пространственные представления и изобразительные умения, освоить основные факты и методы планиметрии, познакомиться с простейшими пространственными телами и их свойствами;</w:t>
      </w:r>
    </w:p>
    <w:p w14:paraId="13B7EFB5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получить представления о статистических закономерностях в реальном мире и о различных способах их изучения, об особенностях выводов и прогнозов, носящих вероятностный характер;</w:t>
      </w:r>
    </w:p>
    <w:p w14:paraId="1273C182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развить логическое мышление и речь – умения логически обосновывать суждения, проводить несложные систематизации, приводить примеры и контр примеры, использовать различные языки математики (словесный, символический, графический) для иллюстрации, интерпретации, аргументации и доказательства;</w:t>
      </w:r>
    </w:p>
    <w:p w14:paraId="7DD34807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сформировать представления об изучаемых понятиях и методах как важнейших средствах математического моделирования реальных процессов и явлений.</w:t>
      </w:r>
    </w:p>
    <w:p w14:paraId="2D7F3067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Роль математической подготовки в общем образовании современного человека ставит следующие </w:t>
      </w:r>
      <w:r w:rsidRPr="00360B60"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/>
        </w:rPr>
        <w:t>цели обучения математике</w:t>
      </w: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 в школе:</w:t>
      </w:r>
    </w:p>
    <w:p w14:paraId="03709CA3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- овладение конкретными математическими знаниями, необходимыми для применения в практической деятельности, для изучения смежных дисциплин, для продолжения образования;</w:t>
      </w:r>
    </w:p>
    <w:p w14:paraId="1235DC0E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- интеллектуальное развитие учащихся, формирование качеств мышления, характерных для математической деятельности и необходимых для продуктивной жизни в обществе;</w:t>
      </w:r>
    </w:p>
    <w:p w14:paraId="3747B976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- формирование представлений об идеях и методах математики, о математике как форме описания и методе познания действительности;</w:t>
      </w:r>
    </w:p>
    <w:p w14:paraId="55A2BC6E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- формирование представлений о математике как части общечеловеческой культуры, понимания значимости математики для общественного прогресса.</w:t>
      </w:r>
    </w:p>
    <w:p w14:paraId="5F23BC9F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Предполагается реализовать компетентностный, личностно ориентированный, деятельностный подходы, которые определяют </w:t>
      </w:r>
      <w:r w:rsidRPr="00360B60"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/>
        </w:rPr>
        <w:t>задачи обучения:</w:t>
      </w:r>
    </w:p>
    <w:p w14:paraId="790818D8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- приобретение знаний и умений для использования в практической деятельности и повседневной жизни;</w:t>
      </w:r>
    </w:p>
    <w:p w14:paraId="46AE04B0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lastRenderedPageBreak/>
        <w:t>- овладение способами познавательной, информационно-коммуникативной и рефлексивной деятельности;</w:t>
      </w:r>
    </w:p>
    <w:p w14:paraId="1CF6B546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- освоение познавательной, информационной, коммуникативной и рефлексивной компетенциями;</w:t>
      </w:r>
    </w:p>
    <w:p w14:paraId="3F94F008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- освоение общекультурной, практической математической, социально-личностной компетенциями.</w:t>
      </w:r>
    </w:p>
    <w:p w14:paraId="4FC94630" w14:textId="77777777" w:rsidR="00360B60" w:rsidRPr="00360B60" w:rsidRDefault="00360B60" w:rsidP="00360B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/>
        </w:rPr>
        <w:t>Особенности реализации общеобразовательной программы при обучении слабовидящих</w:t>
      </w:r>
    </w:p>
    <w:p w14:paraId="77966CC3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Содержание курса математики перераспределено между классами в расчете на обучение с 7-го по 10-й класс (а не по 9-й), так как коррекционная направленность обучения требует дополнительного учебного времени. Это обусловлено тем, что слабовидящие учащиеся медленнее воспринимают наглядный материал (рисунки, графики, таблицы, текст), медленнее ведут запись и выполняют графические работы. Кроме того, в ходе изучения математики у слабовидящих детей предусмотрено формирование отсутствующих из-за зрительных дефектов образов предметов и представлений о процессах, имеющих место в окружающем человека мире, либо коррекция уже имеющихся представлений. Также, должна вестись целенаправленная работа по развитию внимания, памяти и мышления – основных составляющих познавательной деятельности, так как познавательная деятельность у слабовидящих детей имеет свои особенности и тоже нуждается в коррекции. При организации учебного процесса необходимо также учитывать гигиенические требования, направленные на сокращение зрительной нагрузки, охрану остаточного зрения. Имея одинаковое содержание и задачи обучения, адаптированная программа по математике, тем не менее, отличается от программы массовой школы. Эти отличия заключаются в:</w:t>
      </w:r>
    </w:p>
    <w:p w14:paraId="60D76010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• частичном перераспределении учебных часов между темами, так как слепые и слабовидящие учащиеся медленнее воспринимают наглядный материал (рисунки, графики, таблицы, текст), медленнее ведут запись и выполняют графические работы;</w:t>
      </w:r>
    </w:p>
    <w:p w14:paraId="418D1CF4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• методических приёмах, используемых на уроках:</w:t>
      </w:r>
    </w:p>
    <w:p w14:paraId="5D9C9FFE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-сложные рисунки, таблицы и большие тексты предъявляются учащимся на карточках, выполненных с учетом требований к наглядным пособиям для слабовидящих детей и выполненных шрифтом Брайля для слепых учащихся;</w:t>
      </w:r>
    </w:p>
    <w:p w14:paraId="5CB2CDEE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-при рассматривании рисунков и графиков учителем используется специальный алгоритм подетального рассматривания, который постепенно усваивается учащимися и для самостоятельной работы с графическими объектами и в целом постоянно уделяется внимание зрительному анализу;</w:t>
      </w:r>
    </w:p>
    <w:p w14:paraId="52930A90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-оказывается индивидуальная помощь при ориентировке учащихся в учебнике;</w:t>
      </w:r>
    </w:p>
    <w:p w14:paraId="6E090DC0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- для улучшения зрительного восприятия при необходимости применяются оптические приспособления;</w:t>
      </w:r>
    </w:p>
    <w:p w14:paraId="6C617DFA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-при решении текстовых задач подбираются разнообразные сюжеты, которые используются для формирования и уточнения представлений об окружающей действительности, коррекции зрительных образов, расширения кругозора учащихся, ограниченного вследствие нарушения зрения.</w:t>
      </w:r>
    </w:p>
    <w:p w14:paraId="732ACA24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• коррекционной направленности каждого урока;</w:t>
      </w:r>
    </w:p>
    <w:p w14:paraId="4B99BDB0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• отборе материала для урока и домашних заданий: уменьшение объёма аналогичных заданий и подбор разноплановых заданий;</w:t>
      </w:r>
    </w:p>
    <w:p w14:paraId="640EF774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• в использовании большого количества индивидуальных раздаточных материалов для наиболее удобного зрительного восприятия учащимися графической и текстовой информации. При организации учебного процесса необходимо учитывать гигиенические требования. Из-за быстрой утомляемости зрения возникает особая необходимость в уменьшении зрительной нагрузки.</w:t>
      </w:r>
    </w:p>
    <w:p w14:paraId="2D381A46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В целях охраны зрения детей и обеспечения работоспособности необходимо:</w:t>
      </w:r>
    </w:p>
    <w:p w14:paraId="5C54AFF1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• соблюдение оптимальной зрительной нагрузки на уроках и при выполнении домашних заданий (уменьшенный объём заданий);</w:t>
      </w:r>
    </w:p>
    <w:p w14:paraId="37EE9974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• рассадка учащихся за партами в соответствии с характером нарушения зрения;</w:t>
      </w:r>
    </w:p>
    <w:p w14:paraId="5781B601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lastRenderedPageBreak/>
        <w:t>• соблюдение повышенных требований к освещённости классного помещения;</w:t>
      </w:r>
    </w:p>
    <w:p w14:paraId="26302D6A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• соблюдение требований специальной коррекционной школы к изготовлению раздаточных материалов и при использовании технических средств</w:t>
      </w:r>
    </w:p>
    <w:p w14:paraId="214B0850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При работе с иллюстрациями, макетами и натуральными объектами следует:</w:t>
      </w:r>
    </w:p>
    <w:p w14:paraId="568A9F81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• избегать объектов с большим количеством мелких деталей;</w:t>
      </w:r>
    </w:p>
    <w:p w14:paraId="1F160BC8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• сопровождать осмотр объектов словесным описанием, помогая подетально формировать учащимся целостный образ.</w:t>
      </w:r>
    </w:p>
    <w:p w14:paraId="2BCEAB0F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Таким образом, полностью сохраняя структуру документа, поставленные цели и задачи, а также содержание адаптированная программа составлена в расчете на обучение слепых (слабовидящих) детей в основной школе.</w:t>
      </w:r>
    </w:p>
    <w:p w14:paraId="32852927" w14:textId="77777777" w:rsidR="00360B60" w:rsidRPr="00360B60" w:rsidRDefault="00360B60" w:rsidP="00360B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/>
        </w:rPr>
        <w:t>Ценностные ориентиры содержания курса «Математика»</w:t>
      </w:r>
    </w:p>
    <w:p w14:paraId="39889AAE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В основе учебно-воспитательного процесса лежат следующие ценности математики:</w:t>
      </w:r>
    </w:p>
    <w:p w14:paraId="48A2D310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sym w:font="Symbol" w:char="F0B7"/>
      </w: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 xml:space="preserve"> понимание математических отношений является средством познания закономерностей существования окружающего мира, фактов, процессов и явлений, происходящих в природе и в обществе (хронология событий, протяженность по времени, образование целого из частей, изменение формы, размера и т.д.);</w:t>
      </w:r>
    </w:p>
    <w:p w14:paraId="2987DC17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sym w:font="Symbol" w:char="F0B7"/>
      </w: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 xml:space="preserve"> математические представления о числах, величинах, геометрических фигурах является условием целостного восприятия творений природы и человека (памятники архитектуры, сокровища искусства и культуры, объекты природы);</w:t>
      </w:r>
    </w:p>
    <w:p w14:paraId="5C131893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sym w:font="Symbol" w:char="F0B7"/>
      </w: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 xml:space="preserve"> владение математическим языком, алгоритмами, элементами математической логики позволяет ученику совершенствовать коммуникативную деятельность (аргументировать свою точку зрения, строить логические цепочки рассуждений, опровергать или подтверждать истинность предположения).</w:t>
      </w:r>
    </w:p>
    <w:p w14:paraId="63A29E69" w14:textId="77777777" w:rsidR="00360B60" w:rsidRPr="00360B60" w:rsidRDefault="00360B60" w:rsidP="00360B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/>
        </w:rPr>
        <w:t>Личностные, метапредметные и предметные результаты</w:t>
      </w:r>
    </w:p>
    <w:p w14:paraId="70A40845" w14:textId="77777777" w:rsidR="00360B60" w:rsidRPr="00360B60" w:rsidRDefault="00360B60" w:rsidP="00360B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/>
        </w:rPr>
        <w:t>освоения учебного предмета</w:t>
      </w:r>
    </w:p>
    <w:p w14:paraId="5FDE2F02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Программа обеспечивает достижение учащимися следующих личностных, метапредметных и предметных результатов:</w:t>
      </w:r>
    </w:p>
    <w:p w14:paraId="69BE47F3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/>
        </w:rPr>
        <w:t>Личностные результаты:</w:t>
      </w:r>
    </w:p>
    <w:p w14:paraId="43DB2884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• ответственное отношение к учению, готовность и способность обучающихся к саморазвитию и самообразованию на основе мотивации к обучению и познанию;</w:t>
      </w:r>
    </w:p>
    <w:p w14:paraId="49AE37BB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• формирование коммуникативной компетентности в общении и сотрудничестве со сверстниками, старшими и младшими в образовательной, учебно-исследовательской, творческой и других видах деятельности;</w:t>
      </w:r>
    </w:p>
    <w:p w14:paraId="3B9CCA5D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• 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контр примеры;</w:t>
      </w:r>
    </w:p>
    <w:p w14:paraId="090C2BED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• первоначальное представление о математической науке как сфере человеческой деятельности, об этапах её развития, о её значимости для развития цивилизации;</w:t>
      </w:r>
    </w:p>
    <w:p w14:paraId="32FDEA48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• критичность мышления, умение распознавать логически некорректные высказывания, отличать гипотезу от факта;</w:t>
      </w:r>
    </w:p>
    <w:p w14:paraId="52119510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• креативность мышления, инициатива, находчивость, активность при решении арифметических задач;</w:t>
      </w:r>
    </w:p>
    <w:p w14:paraId="0790568A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• умение контролировать процесс и результат учебной деятельности;</w:t>
      </w:r>
    </w:p>
    <w:p w14:paraId="4754A9CC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• формирование способности к эмоциональному восприятию математических объектов, задач, решений, рассуждений.</w:t>
      </w:r>
    </w:p>
    <w:p w14:paraId="1602E3C2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/>
        </w:rPr>
        <w:t>Метапредметные результаты:</w:t>
      </w:r>
    </w:p>
    <w:p w14:paraId="07E84B7E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• способность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</w:t>
      </w:r>
    </w:p>
    <w:p w14:paraId="75A4D538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lastRenderedPageBreak/>
        <w:t>• умение осуществлять контроль по образцу и вносить необходимые коррективы;</w:t>
      </w:r>
    </w:p>
    <w:p w14:paraId="4F94CB3D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• способность адекватно оценивать правильность или ошибочность выполнения задачи, её объективную трудность и собственные возможности её решения;</w:t>
      </w:r>
    </w:p>
    <w:p w14:paraId="1A45D3C8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• умение устанавливать причинно-следственные связи, строить логические рассуждения, умозаключения (индуктивные, дедуктивные и по аналогии) и выводы;</w:t>
      </w:r>
    </w:p>
    <w:p w14:paraId="03DA535C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• умение 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14:paraId="69BCB0A2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• развитие способности организовывать учебное сотрудничество и совместную деятельность с учителем и сверстниками: определять цели, распределять функции и роли участников, взаимодействовать и находить общие способы работы; умение работать в группе: находить общее решение и разрешать конфликты на основе согласования позиций и учёта интересов, слушать партнера.формулировать, аргументировать и отстаивать своё мнение;</w:t>
      </w:r>
    </w:p>
    <w:p w14:paraId="06D12A3F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• формирование учебной компетентности в области использования информационно- коммуникационных технологий;</w:t>
      </w:r>
    </w:p>
    <w:p w14:paraId="214E5BE0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• первоначальное представление об идеях и методах математики как об универсальном языке науки и техники;</w:t>
      </w:r>
    </w:p>
    <w:p w14:paraId="56276190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• развитие способности видеть математическую задачу в других дисциплинах, в окружающей жизни;</w:t>
      </w:r>
    </w:p>
    <w:p w14:paraId="3FD6AC33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• умение находить в различных источниках информацию, необходимую для решения математических проблем, и представлять её в понятной форме; принимать решение в условиях неполной и избыточной информации;</w:t>
      </w:r>
    </w:p>
    <w:p w14:paraId="29990708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• умение применять и использовать математические средства наглядности (рисунки, чертежи, схемы и др.) для иллюстрации, интерпретации, аргументации;</w:t>
      </w:r>
    </w:p>
    <w:p w14:paraId="6EAF83F6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• умение выдвигать гипотезы при решении учебных задач и понимание необходимости их проверки;</w:t>
      </w:r>
    </w:p>
    <w:p w14:paraId="5E666E33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• понимание сущности алгоритмических предписаний и умение действовать в соответствии с предложенным алгоритмом;</w:t>
      </w:r>
    </w:p>
    <w:p w14:paraId="1A9E81DB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• умение самостоятельно ставить цели, выбирать и создавать алгоритмы для решения учебных математических проблем;</w:t>
      </w:r>
    </w:p>
    <w:p w14:paraId="4DE8748B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• способность планировать и осуществлять деятельность, направленную на решение задач исследовательского характера.</w:t>
      </w:r>
    </w:p>
    <w:p w14:paraId="69CBC4FF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</w:p>
    <w:p w14:paraId="495155EF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/>
        </w:rPr>
        <w:t>Предметные результаты:</w:t>
      </w:r>
    </w:p>
    <w:p w14:paraId="505A8FDC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• умение работать с математическим текстом (структурирование, извлечение необходимой информации), точно и грамотно выражать свои мысли, применяя математическую терминологию и символику, использовать различные языки математики (словесный, символический, графический), развитие способности обосновывать суждения, проводить классификацию;</w:t>
      </w:r>
    </w:p>
    <w:p w14:paraId="3D4DC330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• владение базовым понятийным аппаратом: иметь представление о числе, дроби, процентах, об основных геометрических объектах (точка, прямая, отрезок, ломаная, угол, многоугольник, круг, окружность и др.);</w:t>
      </w:r>
    </w:p>
    <w:p w14:paraId="6B45E13A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• умение выполнять арифметические преобразования рациональных выражений, применять их для решения учебных математических задач и задач, возникающих в смежных учебных предметах;</w:t>
      </w:r>
    </w:p>
    <w:p w14:paraId="72DE5146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• умение пользоваться изученными математическими формулами;</w:t>
      </w:r>
    </w:p>
    <w:p w14:paraId="55E0D726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• умение применять изученные понятия, результаты и методы при решении задач из различных разделов курса, в том числе задач, не сводящихся к непосредственному применению известных алгоритмов.</w:t>
      </w:r>
    </w:p>
    <w:p w14:paraId="2DAABC39" w14:textId="77777777" w:rsidR="00360B60" w:rsidRDefault="00360B60" w:rsidP="00360B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/>
        </w:rPr>
      </w:pPr>
    </w:p>
    <w:p w14:paraId="0A03B45F" w14:textId="77777777" w:rsidR="00360B60" w:rsidRDefault="00360B60" w:rsidP="00360B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/>
        </w:rPr>
      </w:pPr>
    </w:p>
    <w:p w14:paraId="4B2B55EF" w14:textId="77777777" w:rsidR="00360B60" w:rsidRPr="00360B60" w:rsidRDefault="00360B60" w:rsidP="00360B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/>
        </w:rPr>
        <w:lastRenderedPageBreak/>
        <w:t>Содержание учебного предмета</w:t>
      </w:r>
    </w:p>
    <w:p w14:paraId="588C9F38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val="ru-RU" w:eastAsia="ru-RU"/>
        </w:rPr>
        <w:t>7 класс</w:t>
      </w:r>
    </w:p>
    <w:p w14:paraId="25C508AD" w14:textId="77777777" w:rsidR="00360B60" w:rsidRPr="00360B60" w:rsidRDefault="00360B60" w:rsidP="00360B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val="ru-RU" w:eastAsia="ru-RU"/>
        </w:rPr>
        <w:t>Модуль «Алгебра»</w:t>
      </w:r>
    </w:p>
    <w:p w14:paraId="12EAACD1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</w:p>
    <w:p w14:paraId="4FF48AD8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/>
        </w:rPr>
        <w:t>1. Выражения, тождества, урав</w:t>
      </w:r>
      <w:r w:rsidR="0007342D"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/>
        </w:rPr>
        <w:t xml:space="preserve">нения ( 8ч ) </w:t>
      </w:r>
    </w:p>
    <w:p w14:paraId="737F4DCB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Числовые выражения с переменными. Простейшие преобразования выражений. Уравнение, корень уравнения. Линейное уравнение с одной переменной. Решение текстовых задач методом составления уравнений. Статистические характеристики.</w:t>
      </w:r>
    </w:p>
    <w:p w14:paraId="75D84FF7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/>
        </w:rPr>
        <w:t>Основная цель - </w:t>
      </w: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систематизировать и обобщить сведения о преобразованиях алгебраических выражений и решении уравнений с одной переменной.</w:t>
      </w:r>
    </w:p>
    <w:p w14:paraId="0680B43D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/>
        </w:rPr>
        <w:t>2. Статистические характерис</w:t>
      </w:r>
      <w:r w:rsidR="0007342D"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/>
        </w:rPr>
        <w:t xml:space="preserve">тики. Функции ( 6ч) </w:t>
      </w:r>
    </w:p>
    <w:p w14:paraId="128F453B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Функция, область определения функции. Вычисление значений функции по формуле. График функции. Прямая пропорциональность и ее график. Линейная функция и её график.</w:t>
      </w:r>
    </w:p>
    <w:p w14:paraId="1D5F9D56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/>
        </w:rPr>
        <w:t>Основная цель - </w:t>
      </w: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ознакомить обучающихся с важнейшими функциональными понятиями и с графиками прямой пропорциональности и линейной функции общего вида.</w:t>
      </w:r>
    </w:p>
    <w:p w14:paraId="7823A8DB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/>
        </w:rPr>
        <w:t>3. Степень с н</w:t>
      </w:r>
      <w:r w:rsidR="0007342D"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/>
        </w:rPr>
        <w:t>атуральным показателем ( 5 ч</w:t>
      </w:r>
      <w:r w:rsidRPr="00360B60"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/>
        </w:rPr>
        <w:t>)</w:t>
      </w:r>
    </w:p>
    <w:p w14:paraId="0B11D7BE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Степень с натуральным показателем и ее свойства. Одночлен. Функции у=х</w:t>
      </w:r>
      <w:r w:rsidRPr="00360B60">
        <w:rPr>
          <w:rFonts w:ascii="Arial" w:eastAsia="Times New Roman" w:hAnsi="Arial" w:cs="Arial"/>
          <w:color w:val="000000"/>
          <w:sz w:val="16"/>
          <w:szCs w:val="16"/>
          <w:vertAlign w:val="superscript"/>
          <w:lang w:val="ru-RU" w:eastAsia="ru-RU"/>
        </w:rPr>
        <w:t>2</w:t>
      </w: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, у=х</w:t>
      </w:r>
      <w:r w:rsidRPr="00360B60">
        <w:rPr>
          <w:rFonts w:ascii="Arial" w:eastAsia="Times New Roman" w:hAnsi="Arial" w:cs="Arial"/>
          <w:color w:val="000000"/>
          <w:sz w:val="16"/>
          <w:szCs w:val="16"/>
          <w:vertAlign w:val="superscript"/>
          <w:lang w:val="ru-RU" w:eastAsia="ru-RU"/>
        </w:rPr>
        <w:t>3</w:t>
      </w: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 и их графики.</w:t>
      </w:r>
    </w:p>
    <w:p w14:paraId="468E4301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/>
        </w:rPr>
        <w:t>Основная цель -</w:t>
      </w: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 выработать умение выполнять действия над степенями с натуральными показателями.</w:t>
      </w:r>
    </w:p>
    <w:p w14:paraId="5AAD52EE" w14:textId="77777777" w:rsidR="00360B60" w:rsidRPr="00360B60" w:rsidRDefault="0007342D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/>
        </w:rPr>
        <w:t>4. Многочлены ( 6 ч</w:t>
      </w:r>
      <w:r w:rsidR="00360B60" w:rsidRPr="00360B60"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/>
        </w:rPr>
        <w:t>)</w:t>
      </w:r>
    </w:p>
    <w:p w14:paraId="46535EEF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Многочлен. Сложение, вычитание и умножение многочленов. Разложение многочленов на множители.</w:t>
      </w:r>
    </w:p>
    <w:p w14:paraId="076DD4F0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/>
        </w:rPr>
        <w:t>Основная цель - </w:t>
      </w: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выработать умение выполнять сложе</w:t>
      </w: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softHyphen/>
        <w:t>ние, вычитание, умножение многочленов и разложение многочленов на множители.</w:t>
      </w:r>
    </w:p>
    <w:p w14:paraId="1B8EB410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/>
        </w:rPr>
        <w:t>5.</w:t>
      </w: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 </w:t>
      </w:r>
      <w:r w:rsidRPr="00360B60"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/>
        </w:rPr>
        <w:t xml:space="preserve">Формулы </w:t>
      </w:r>
      <w:r w:rsidR="0007342D"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/>
        </w:rPr>
        <w:t>сокращенного умножения ( 6 ч</w:t>
      </w:r>
      <w:r w:rsidRPr="00360B60"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/>
        </w:rPr>
        <w:t>)</w:t>
      </w:r>
    </w:p>
    <w:p w14:paraId="4C9E781E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Формулы (а - b )(а + b ) = а</w:t>
      </w:r>
      <w:r w:rsidRPr="00360B60">
        <w:rPr>
          <w:rFonts w:ascii="Arial" w:eastAsia="Times New Roman" w:hAnsi="Arial" w:cs="Arial"/>
          <w:color w:val="000000"/>
          <w:sz w:val="16"/>
          <w:szCs w:val="16"/>
          <w:vertAlign w:val="superscript"/>
          <w:lang w:val="ru-RU" w:eastAsia="ru-RU"/>
        </w:rPr>
        <w:t>2</w:t>
      </w: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 - b </w:t>
      </w:r>
      <w:r w:rsidRPr="00360B60">
        <w:rPr>
          <w:rFonts w:ascii="Arial" w:eastAsia="Times New Roman" w:hAnsi="Arial" w:cs="Arial"/>
          <w:color w:val="000000"/>
          <w:sz w:val="16"/>
          <w:szCs w:val="16"/>
          <w:vertAlign w:val="superscript"/>
          <w:lang w:val="ru-RU" w:eastAsia="ru-RU"/>
        </w:rPr>
        <w:t>2</w:t>
      </w: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, (а ± b)</w:t>
      </w:r>
      <w:r w:rsidRPr="00360B60">
        <w:rPr>
          <w:rFonts w:ascii="Arial" w:eastAsia="Times New Roman" w:hAnsi="Arial" w:cs="Arial"/>
          <w:color w:val="000000"/>
          <w:sz w:val="16"/>
          <w:szCs w:val="16"/>
          <w:vertAlign w:val="superscript"/>
          <w:lang w:val="ru-RU" w:eastAsia="ru-RU"/>
        </w:rPr>
        <w:t>2</w:t>
      </w: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 = а</w:t>
      </w:r>
      <w:r w:rsidRPr="00360B60">
        <w:rPr>
          <w:rFonts w:ascii="Arial" w:eastAsia="Times New Roman" w:hAnsi="Arial" w:cs="Arial"/>
          <w:color w:val="000000"/>
          <w:sz w:val="16"/>
          <w:szCs w:val="16"/>
          <w:vertAlign w:val="superscript"/>
          <w:lang w:val="ru-RU" w:eastAsia="ru-RU"/>
        </w:rPr>
        <w:t>2</w:t>
      </w: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± 2а b + b</w:t>
      </w:r>
      <w:r w:rsidRPr="00360B60">
        <w:rPr>
          <w:rFonts w:ascii="Arial" w:eastAsia="Times New Roman" w:hAnsi="Arial" w:cs="Arial"/>
          <w:color w:val="000000"/>
          <w:sz w:val="16"/>
          <w:szCs w:val="16"/>
          <w:vertAlign w:val="superscript"/>
          <w:lang w:val="ru-RU" w:eastAsia="ru-RU"/>
        </w:rPr>
        <w:t>2</w:t>
      </w: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, (а ± b)</w:t>
      </w:r>
      <w:r w:rsidRPr="00360B60">
        <w:rPr>
          <w:rFonts w:ascii="Arial" w:eastAsia="Times New Roman" w:hAnsi="Arial" w:cs="Arial"/>
          <w:color w:val="000000"/>
          <w:sz w:val="16"/>
          <w:szCs w:val="16"/>
          <w:vertAlign w:val="superscript"/>
          <w:lang w:val="ru-RU" w:eastAsia="ru-RU"/>
        </w:rPr>
        <w:t>3</w:t>
      </w: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 = а</w:t>
      </w:r>
      <w:r w:rsidRPr="00360B60">
        <w:rPr>
          <w:rFonts w:ascii="Arial" w:eastAsia="Times New Roman" w:hAnsi="Arial" w:cs="Arial"/>
          <w:color w:val="000000"/>
          <w:sz w:val="16"/>
          <w:szCs w:val="16"/>
          <w:vertAlign w:val="superscript"/>
          <w:lang w:val="ru-RU" w:eastAsia="ru-RU"/>
        </w:rPr>
        <w:t>3</w:t>
      </w: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 ± За</w:t>
      </w:r>
      <w:r w:rsidRPr="00360B60">
        <w:rPr>
          <w:rFonts w:ascii="Arial" w:eastAsia="Times New Roman" w:hAnsi="Arial" w:cs="Arial"/>
          <w:color w:val="000000"/>
          <w:sz w:val="16"/>
          <w:szCs w:val="16"/>
          <w:vertAlign w:val="superscript"/>
          <w:lang w:val="ru-RU" w:eastAsia="ru-RU"/>
        </w:rPr>
        <w:t>2</w:t>
      </w: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 b + За b</w:t>
      </w:r>
      <w:r w:rsidRPr="00360B60">
        <w:rPr>
          <w:rFonts w:ascii="Arial" w:eastAsia="Times New Roman" w:hAnsi="Arial" w:cs="Arial"/>
          <w:color w:val="000000"/>
          <w:sz w:val="16"/>
          <w:szCs w:val="16"/>
          <w:vertAlign w:val="superscript"/>
          <w:lang w:val="ru-RU" w:eastAsia="ru-RU"/>
        </w:rPr>
        <w:t>2</w:t>
      </w: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 ± b</w:t>
      </w:r>
      <w:r w:rsidRPr="00360B60">
        <w:rPr>
          <w:rFonts w:ascii="Arial" w:eastAsia="Times New Roman" w:hAnsi="Arial" w:cs="Arial"/>
          <w:color w:val="000000"/>
          <w:sz w:val="16"/>
          <w:szCs w:val="16"/>
          <w:vertAlign w:val="superscript"/>
          <w:lang w:val="ru-RU" w:eastAsia="ru-RU"/>
        </w:rPr>
        <w:t>3</w:t>
      </w: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, (а ± b) (а</w:t>
      </w:r>
      <w:r w:rsidRPr="00360B60">
        <w:rPr>
          <w:rFonts w:ascii="Arial" w:eastAsia="Times New Roman" w:hAnsi="Arial" w:cs="Arial"/>
          <w:color w:val="000000"/>
          <w:sz w:val="16"/>
          <w:szCs w:val="16"/>
          <w:vertAlign w:val="superscript"/>
          <w:lang w:val="ru-RU" w:eastAsia="ru-RU"/>
        </w:rPr>
        <w:t>2 </w:t>
      </w:r>
      <w:r w:rsidRPr="00360B60">
        <w:rPr>
          <w:rFonts w:ascii="Arial" w:eastAsia="Times New Roman" w:hAnsi="Arial" w:cs="Arial"/>
          <w:noProof/>
          <w:color w:val="000000"/>
          <w:sz w:val="16"/>
          <w:szCs w:val="16"/>
          <w:vertAlign w:val="superscript"/>
          <w:lang w:val="ru-RU" w:eastAsia="ru-RU"/>
        </w:rPr>
        <w:drawing>
          <wp:inline distT="0" distB="0" distL="0" distR="0" wp14:anchorId="35479F40" wp14:editId="17B533F1">
            <wp:extent cx="63500" cy="63500"/>
            <wp:effectExtent l="0" t="0" r="0" b="0"/>
            <wp:docPr id="25" name="Рисунок 25" descr="https://fhd.multiurok.ru/1/0/b/10bc51ef8c1543bead77a5f791e8c4ef69112f4b/adaptirovannaia-osnovnaia-obshchieobrazovatiel-naia-proghramma-po-matiematikie-dlia-slabovidiashchikh-obuchaiushchikhsia-7-9-klassa-na-2015-2016-uchiebnyi-ghod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hd.multiurok.ru/1/0/b/10bc51ef8c1543bead77a5f791e8c4ef69112f4b/adaptirovannaia-osnovnaia-obshchieobrazovatiel-naia-proghramma-po-matiematikie-dlia-slabovidiashchikh-obuchaiushchikhsia-7-9-klassa-na-2015-2016-uchiebnyi-ghod_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6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 а b + b</w:t>
      </w:r>
      <w:r w:rsidRPr="00360B60">
        <w:rPr>
          <w:rFonts w:ascii="Arial" w:eastAsia="Times New Roman" w:hAnsi="Arial" w:cs="Arial"/>
          <w:color w:val="000000"/>
          <w:sz w:val="16"/>
          <w:szCs w:val="16"/>
          <w:vertAlign w:val="superscript"/>
          <w:lang w:val="ru-RU" w:eastAsia="ru-RU"/>
        </w:rPr>
        <w:t>2</w:t>
      </w: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)</w:t>
      </w:r>
      <w:r w:rsidRPr="00360B60">
        <w:rPr>
          <w:rFonts w:ascii="Arial" w:eastAsia="Times New Roman" w:hAnsi="Arial" w:cs="Arial"/>
          <w:i/>
          <w:iCs/>
          <w:color w:val="000000"/>
          <w:sz w:val="21"/>
          <w:szCs w:val="21"/>
          <w:lang w:val="ru-RU" w:eastAsia="ru-RU"/>
        </w:rPr>
        <w:t> </w:t>
      </w: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= а</w:t>
      </w:r>
      <w:r w:rsidRPr="00360B60">
        <w:rPr>
          <w:rFonts w:ascii="Arial" w:eastAsia="Times New Roman" w:hAnsi="Arial" w:cs="Arial"/>
          <w:color w:val="000000"/>
          <w:sz w:val="16"/>
          <w:szCs w:val="16"/>
          <w:vertAlign w:val="superscript"/>
          <w:lang w:val="ru-RU" w:eastAsia="ru-RU"/>
        </w:rPr>
        <w:t>3</w:t>
      </w: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 ± b</w:t>
      </w:r>
      <w:r w:rsidRPr="00360B60">
        <w:rPr>
          <w:rFonts w:ascii="Arial" w:eastAsia="Times New Roman" w:hAnsi="Arial" w:cs="Arial"/>
          <w:color w:val="000000"/>
          <w:sz w:val="16"/>
          <w:szCs w:val="16"/>
          <w:vertAlign w:val="superscript"/>
          <w:lang w:val="ru-RU" w:eastAsia="ru-RU"/>
        </w:rPr>
        <w:t>3</w:t>
      </w: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. Применение формул сокращённого умножения в преобразованиях выражений.</w:t>
      </w:r>
    </w:p>
    <w:p w14:paraId="7672FA7A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/>
        </w:rPr>
        <w:t>Основная цель - </w:t>
      </w: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выработать умение применять формулы сокращенного умножения в преобразованиях целых выражений в многочлены и в разложении многочленов на множители.</w:t>
      </w:r>
    </w:p>
    <w:p w14:paraId="34000385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выработать умение решать системы уравнений и применять их при решении текстовых задач.</w:t>
      </w:r>
    </w:p>
    <w:p w14:paraId="7F93E00D" w14:textId="77777777" w:rsidR="00360B60" w:rsidRP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/>
        </w:rPr>
        <w:t>6. Повт</w:t>
      </w:r>
      <w:r w:rsidR="0007342D"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/>
        </w:rPr>
        <w:t>орение ( 3</w:t>
      </w:r>
      <w:r w:rsidRPr="00360B60"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/>
        </w:rPr>
        <w:t xml:space="preserve"> ч)</w:t>
      </w:r>
    </w:p>
    <w:p w14:paraId="670751A6" w14:textId="77777777" w:rsidR="00360B60" w:rsidRDefault="00360B60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360B60"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/>
        </w:rPr>
        <w:t>Основная цель - </w:t>
      </w:r>
      <w:r w:rsidRPr="00360B60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повторение, обобщение и систематизация знаний, умений и навыков за курс алгебры 7 класса.</w:t>
      </w:r>
    </w:p>
    <w:p w14:paraId="1ED4421F" w14:textId="77777777" w:rsidR="003E75E1" w:rsidRDefault="003E75E1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</w:p>
    <w:p w14:paraId="4FF9598E" w14:textId="77777777" w:rsidR="003E75E1" w:rsidRDefault="003E75E1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</w:p>
    <w:p w14:paraId="2BED8291" w14:textId="77777777" w:rsidR="003E75E1" w:rsidRDefault="003E75E1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</w:p>
    <w:p w14:paraId="51B6B051" w14:textId="77777777" w:rsidR="003E75E1" w:rsidRDefault="003E75E1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</w:p>
    <w:p w14:paraId="689703BE" w14:textId="77777777" w:rsidR="003E75E1" w:rsidRDefault="003E75E1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</w:p>
    <w:p w14:paraId="04777495" w14:textId="77777777" w:rsidR="003E75E1" w:rsidRDefault="003E75E1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</w:p>
    <w:p w14:paraId="75C02276" w14:textId="77777777" w:rsidR="003E75E1" w:rsidRPr="00360B60" w:rsidRDefault="003E75E1" w:rsidP="00360B6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D96684A" wp14:editId="2E2B9A27">
            <wp:extent cx="5645150" cy="79121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951" t="1478" r="819" b="1572"/>
                    <a:stretch/>
                  </pic:blipFill>
                  <pic:spPr bwMode="auto">
                    <a:xfrm>
                      <a:off x="0" y="0"/>
                      <a:ext cx="5645150" cy="791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F6FAC2" w14:textId="77777777" w:rsidR="003E75E1" w:rsidRDefault="003E75E1" w:rsidP="00360B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val="ru-RU" w:eastAsia="ru-RU"/>
        </w:rPr>
      </w:pPr>
    </w:p>
    <w:p w14:paraId="2BFEC1EA" w14:textId="77777777" w:rsidR="003E75E1" w:rsidRDefault="003E75E1" w:rsidP="00360B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val="ru-RU" w:eastAsia="ru-RU"/>
        </w:rPr>
      </w:pPr>
    </w:p>
    <w:p w14:paraId="6761F4E3" w14:textId="77777777" w:rsidR="003E75E1" w:rsidRDefault="003E75E1" w:rsidP="00360B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val="ru-RU" w:eastAsia="ru-RU"/>
        </w:rPr>
      </w:pPr>
    </w:p>
    <w:p w14:paraId="33FCA239" w14:textId="77777777" w:rsidR="003E75E1" w:rsidRDefault="003E75E1" w:rsidP="00360B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val="ru-RU" w:eastAsia="ru-RU"/>
        </w:rPr>
      </w:pPr>
    </w:p>
    <w:p w14:paraId="7DE844E9" w14:textId="77777777" w:rsidR="003E75E1" w:rsidRDefault="003E75E1" w:rsidP="00360B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val="ru-RU" w:eastAsia="ru-RU"/>
        </w:rPr>
      </w:pPr>
    </w:p>
    <w:p w14:paraId="52A8A78A" w14:textId="77777777" w:rsidR="003E75E1" w:rsidRDefault="003E75E1" w:rsidP="00360B6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val="ru-RU" w:eastAsia="ru-RU"/>
        </w:rPr>
      </w:pPr>
    </w:p>
    <w:sectPr w:rsidR="003E75E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E85D6D"/>
    <w:multiLevelType w:val="multilevel"/>
    <w:tmpl w:val="BB145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5006309"/>
    <w:multiLevelType w:val="multilevel"/>
    <w:tmpl w:val="2DB4C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18B7825"/>
    <w:multiLevelType w:val="multilevel"/>
    <w:tmpl w:val="0358B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3D443B3"/>
    <w:multiLevelType w:val="multilevel"/>
    <w:tmpl w:val="D2AA4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275648C"/>
    <w:multiLevelType w:val="multilevel"/>
    <w:tmpl w:val="462A3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34A6487"/>
    <w:multiLevelType w:val="multilevel"/>
    <w:tmpl w:val="C14ADC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7254D11"/>
    <w:multiLevelType w:val="multilevel"/>
    <w:tmpl w:val="762E4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9483AC5"/>
    <w:multiLevelType w:val="multilevel"/>
    <w:tmpl w:val="B49E81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1620B86"/>
    <w:multiLevelType w:val="multilevel"/>
    <w:tmpl w:val="74E4C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2"/>
  </w:num>
  <w:num w:numId="5">
    <w:abstractNumId w:val="8"/>
  </w:num>
  <w:num w:numId="6">
    <w:abstractNumId w:val="3"/>
  </w:num>
  <w:num w:numId="7">
    <w:abstractNumId w:val="1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067C"/>
    <w:rsid w:val="00027D47"/>
    <w:rsid w:val="0003319C"/>
    <w:rsid w:val="0007342D"/>
    <w:rsid w:val="00106DAB"/>
    <w:rsid w:val="00175FB8"/>
    <w:rsid w:val="00273723"/>
    <w:rsid w:val="002D319D"/>
    <w:rsid w:val="00360B60"/>
    <w:rsid w:val="003E75E1"/>
    <w:rsid w:val="004450FF"/>
    <w:rsid w:val="00465288"/>
    <w:rsid w:val="004C0494"/>
    <w:rsid w:val="00535EC2"/>
    <w:rsid w:val="006779CB"/>
    <w:rsid w:val="0073067C"/>
    <w:rsid w:val="00987523"/>
    <w:rsid w:val="00AD55A6"/>
    <w:rsid w:val="00EA0F19"/>
    <w:rsid w:val="00EE362C"/>
    <w:rsid w:val="00F93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767BE"/>
  <w15:chartTrackingRefBased/>
  <w15:docId w15:val="{DC09AD95-9ED4-45D4-83FE-79DA3A5BF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rsid w:val="00360B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3">
    <w:name w:val="Normal (Web)"/>
    <w:basedOn w:val="a"/>
    <w:uiPriority w:val="99"/>
    <w:semiHidden/>
    <w:unhideWhenUsed/>
    <w:rsid w:val="00360B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4">
    <w:name w:val="Table Grid"/>
    <w:basedOn w:val="a1"/>
    <w:uiPriority w:val="39"/>
    <w:rsid w:val="00535E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175FB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AD55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D55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794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2880</Words>
  <Characters>16417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Ольга Походенко</cp:lastModifiedBy>
  <cp:revision>5</cp:revision>
  <cp:lastPrinted>2024-09-10T10:34:00Z</cp:lastPrinted>
  <dcterms:created xsi:type="dcterms:W3CDTF">2024-09-24T11:12:00Z</dcterms:created>
  <dcterms:modified xsi:type="dcterms:W3CDTF">2024-10-10T18:06:00Z</dcterms:modified>
</cp:coreProperties>
</file>